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C1" w:rsidRPr="00AD6C6A" w:rsidRDefault="009369C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P69"/>
      <w:bookmarkEnd w:id="0"/>
      <w:r w:rsidRPr="00AD6C6A">
        <w:rPr>
          <w:rFonts w:ascii="Times New Roman" w:hAnsi="Times New Roman" w:cs="Times New Roman"/>
          <w:sz w:val="24"/>
          <w:szCs w:val="24"/>
        </w:rPr>
        <w:t>Паспорт государственной программы</w:t>
      </w:r>
    </w:p>
    <w:p w:rsidR="009369C1" w:rsidRPr="00AD6C6A" w:rsidRDefault="009369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D6C6A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 "Безопасность</w:t>
      </w:r>
    </w:p>
    <w:p w:rsidR="009369C1" w:rsidRPr="00AD6C6A" w:rsidRDefault="009369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D6C6A">
        <w:rPr>
          <w:rFonts w:ascii="Times New Roman" w:hAnsi="Times New Roman" w:cs="Times New Roman"/>
          <w:sz w:val="24"/>
          <w:szCs w:val="24"/>
        </w:rPr>
        <w:t>жизнедеятельности" (далее - государственная программа)</w:t>
      </w:r>
    </w:p>
    <w:p w:rsidR="009369C1" w:rsidRPr="009369C1" w:rsidRDefault="009369C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6521"/>
      </w:tblGrid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(далее - автономный округ) от 5 октября 2018 года N 351-п "О государственной программе Ханты-Мансийского авто</w:t>
            </w:r>
            <w:bookmarkStart w:id="1" w:name="_GoBack"/>
            <w:bookmarkEnd w:id="1"/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номного округа - Югры "Безопасность жизнедеятельности"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Департамент гражданской защиты населения автономного округа</w:t>
            </w:r>
          </w:p>
        </w:tc>
      </w:tr>
      <w:tr w:rsidR="009369C1" w:rsidRPr="00AD6C6A" w:rsidTr="00971D04">
        <w:tblPrEx>
          <w:tblBorders>
            <w:insideH w:val="nil"/>
          </w:tblBorders>
        </w:tblPrEx>
        <w:tc>
          <w:tcPr>
            <w:tcW w:w="3544" w:type="dxa"/>
            <w:tcBorders>
              <w:bottom w:val="nil"/>
            </w:tcBorders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521" w:type="dxa"/>
            <w:tcBorders>
              <w:bottom w:val="nil"/>
            </w:tcBorders>
          </w:tcPr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автономного округа,</w:t>
            </w:r>
          </w:p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Аппарат Губернатора автономного округа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1. Обеспечение устойчивого социально-экономического развития автономного округа, а также приемлемого уровня безопасности жизнедеятельности, необходимого уровня защищенности населения и территории автономного округа, материальных и культурных ценностей от опасностей, возникающих при военных конфликтах и чрезвычайных ситуациях.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2. Обеспечение необходимого уровня защищенности населения, имущества от пожаров на территории автономного округа.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3. Обеспечение эффективной деятельности Департамента гражданской защиты населения автономного округа и государственных учреждений в установленных сферах деятельности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защиты населения, материальных и культурных ценностей от опасностей, возникающих при военных конфликтах и чрезвычайных ситуациях.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2. Обеспечение необходимого уровня готовности систем управления, связи, информирования и оповещения, а также сил и средств, предназначенных для предупреждения и ликвидации чрезвычайных ситуаций.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3. Повышение эффективности нормативного, материально-технического, организационного обеспечения деятельности, осуществляемой по государственному мониторингу радиационной обстановки на территории автономного округа.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4. Обеспечение необходимого уровня защищенности населения и объектов защиты от пожаров на территории автономного округа.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5. Создание условий для осуществления эффективной деятельности Департамента гражданской защиты населения автономного округа и государственных учреждений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521" w:type="dxa"/>
          </w:tcPr>
          <w:p w:rsidR="009369C1" w:rsidRPr="00AD6C6A" w:rsidRDefault="00971D04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275" w:history="1">
              <w:r w:rsidR="009369C1" w:rsidRPr="00AD6C6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I</w:t>
              </w:r>
            </w:hyperlink>
            <w:r w:rsidR="009369C1" w:rsidRPr="00AD6C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"Организация и обеспечение мероприятий в сфере гражданской обороны, защиты населения и территории автономного округа от чрезвычайных ситуаций";</w:t>
            </w:r>
          </w:p>
          <w:p w:rsidR="009369C1" w:rsidRPr="00AD6C6A" w:rsidRDefault="00971D04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356" w:history="1">
              <w:r w:rsidR="009369C1" w:rsidRPr="00AD6C6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II</w:t>
              </w:r>
            </w:hyperlink>
            <w:r w:rsidR="009369C1" w:rsidRPr="00AD6C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"Укрепление пожарной безопасности в автономном округе";</w:t>
            </w:r>
          </w:p>
          <w:p w:rsidR="009369C1" w:rsidRPr="00AD6C6A" w:rsidRDefault="00971D04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593" w:history="1">
              <w:r w:rsidR="009369C1" w:rsidRPr="00AD6C6A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III</w:t>
              </w:r>
            </w:hyperlink>
            <w:r w:rsidR="009369C1" w:rsidRPr="00AD6C6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"Материально-техническое и финансовое обеспечение деятельности органа государственной власти и государственных учреждений автономного округа"</w:t>
            </w:r>
          </w:p>
        </w:tc>
      </w:tr>
      <w:tr w:rsidR="009369C1" w:rsidRPr="00AD6C6A" w:rsidTr="00971D04">
        <w:tc>
          <w:tcPr>
            <w:tcW w:w="3544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521" w:type="dxa"/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369C1" w:rsidRPr="00AD6C6A" w:rsidTr="00971D04">
        <w:tblPrEx>
          <w:tblBorders>
            <w:insideH w:val="nil"/>
          </w:tblBorders>
        </w:tblPrEx>
        <w:tc>
          <w:tcPr>
            <w:tcW w:w="3544" w:type="dxa"/>
            <w:tcBorders>
              <w:bottom w:val="nil"/>
            </w:tcBorders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6521" w:type="dxa"/>
            <w:tcBorders>
              <w:bottom w:val="nil"/>
            </w:tcBorders>
          </w:tcPr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увеличение уровня оснащенности подразделений поисково-спасательной службы техникой, оборудованием и снаряжением с 85% до 100%;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увеличение доли должностных лиц гражданской обороны и уполномоченных работников единой государственной системы предупреждения и ликвидации чрезвычайных ситуаций (РСЧС), прошедших обучение по очно-заочной форме обучения с применением дистанционных образовательных технологий и электронного обучения по вопросам гражданской обороны и защиты от чрезвычайных ситуаций с 0% до 100%;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увеличение доли муниципальных образований автономного округа, охваченных различными видами радиационного контроля, с 36% до 46%;</w:t>
            </w:r>
          </w:p>
          <w:p w:rsidR="009369C1" w:rsidRPr="00AD6C6A" w:rsidRDefault="009369C1" w:rsidP="00971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увеличение уровня защищенности населения и объектов защиты (населенных пунктов) автономного округа от пожаров с 89,7% до 91,6%</w:t>
            </w:r>
          </w:p>
        </w:tc>
      </w:tr>
      <w:tr w:rsidR="009369C1" w:rsidRPr="00AD6C6A" w:rsidTr="00971D04">
        <w:tc>
          <w:tcPr>
            <w:tcW w:w="3544" w:type="dxa"/>
            <w:tcBorders>
              <w:bottom w:val="single" w:sz="4" w:space="0" w:color="auto"/>
            </w:tcBorders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9369C1" w:rsidRPr="00AD6C6A" w:rsidRDefault="009369C1" w:rsidP="00971D0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на 2019 - 2025 годы и на период до 2030 года</w:t>
            </w:r>
          </w:p>
        </w:tc>
      </w:tr>
      <w:tr w:rsidR="009369C1" w:rsidRPr="00AD6C6A" w:rsidTr="00971D04">
        <w:tblPrEx>
          <w:tblBorders>
            <w:insideH w:val="nil"/>
          </w:tblBorders>
        </w:tblPrEx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9369C1" w:rsidRPr="00AD6C6A" w:rsidRDefault="009369C1" w:rsidP="00971D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общий объем: 34612759,6 тыс. руб., из них: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2019 г. - 2884396,1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2020 г. - 2834211,7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2021 г. - 2899871,7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2022 г. - 3062753,7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2023 г. - 2866440,8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2024 г. - 2866440,8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2025 г. - 2866440,8 тыс. руб.;</w:t>
            </w:r>
          </w:p>
          <w:p w:rsidR="009369C1" w:rsidRPr="00AD6C6A" w:rsidRDefault="009369C1" w:rsidP="00971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C6A">
              <w:rPr>
                <w:rFonts w:ascii="Times New Roman" w:hAnsi="Times New Roman" w:cs="Times New Roman"/>
                <w:sz w:val="24"/>
                <w:szCs w:val="24"/>
              </w:rPr>
              <w:t>2026 - 2030 - 14332204,0 тыс. руб.</w:t>
            </w:r>
          </w:p>
        </w:tc>
      </w:tr>
    </w:tbl>
    <w:p w:rsidR="009369C1" w:rsidRPr="009369C1" w:rsidRDefault="009369C1">
      <w:pPr>
        <w:pStyle w:val="ConsPlusNormal"/>
        <w:jc w:val="both"/>
        <w:rPr>
          <w:rFonts w:ascii="Times New Roman" w:hAnsi="Times New Roman" w:cs="Times New Roman"/>
        </w:rPr>
      </w:pPr>
    </w:p>
    <w:sectPr w:rsidR="009369C1" w:rsidRPr="009369C1" w:rsidSect="00971D04">
      <w:headerReference w:type="default" r:id="rId7"/>
      <w:pgSz w:w="11906" w:h="16838"/>
      <w:pgMar w:top="1134" w:right="850" w:bottom="1134" w:left="1701" w:header="708" w:footer="708" w:gutter="0"/>
      <w:pgNumType w:start="28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D04" w:rsidRDefault="00971D04" w:rsidP="00971D04">
      <w:pPr>
        <w:spacing w:after="0" w:line="240" w:lineRule="auto"/>
      </w:pPr>
      <w:r>
        <w:separator/>
      </w:r>
    </w:p>
  </w:endnote>
  <w:endnote w:type="continuationSeparator" w:id="0">
    <w:p w:rsidR="00971D04" w:rsidRDefault="00971D04" w:rsidP="0097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D04" w:rsidRDefault="00971D04" w:rsidP="00971D04">
      <w:pPr>
        <w:spacing w:after="0" w:line="240" w:lineRule="auto"/>
      </w:pPr>
      <w:r>
        <w:separator/>
      </w:r>
    </w:p>
  </w:footnote>
  <w:footnote w:type="continuationSeparator" w:id="0">
    <w:p w:rsidR="00971D04" w:rsidRDefault="00971D04" w:rsidP="0097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977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1D04" w:rsidRPr="00971D04" w:rsidRDefault="00971D0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71D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1D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1D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2896</w:t>
        </w:r>
        <w:r w:rsidRPr="00971D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1D04" w:rsidRDefault="00971D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C1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40427"/>
    <w:rsid w:val="0054060E"/>
    <w:rsid w:val="00543C51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9022D0"/>
    <w:rsid w:val="009301F2"/>
    <w:rsid w:val="009369C1"/>
    <w:rsid w:val="00950917"/>
    <w:rsid w:val="00957047"/>
    <w:rsid w:val="0096101C"/>
    <w:rsid w:val="00965FD4"/>
    <w:rsid w:val="00971D04"/>
    <w:rsid w:val="0099346F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D6C6A"/>
    <w:rsid w:val="00AE0FDD"/>
    <w:rsid w:val="00AE1D84"/>
    <w:rsid w:val="00AE7B53"/>
    <w:rsid w:val="00AF0B41"/>
    <w:rsid w:val="00B1022D"/>
    <w:rsid w:val="00B27166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69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69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369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369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9369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D04"/>
  </w:style>
  <w:style w:type="paragraph" w:styleId="a5">
    <w:name w:val="footer"/>
    <w:basedOn w:val="a"/>
    <w:link w:val="a6"/>
    <w:uiPriority w:val="99"/>
    <w:unhideWhenUsed/>
    <w:rsid w:val="0097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D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69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69C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369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9369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369C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9369C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7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1D04"/>
  </w:style>
  <w:style w:type="paragraph" w:styleId="a5">
    <w:name w:val="footer"/>
    <w:basedOn w:val="a"/>
    <w:link w:val="a6"/>
    <w:uiPriority w:val="99"/>
    <w:unhideWhenUsed/>
    <w:rsid w:val="00971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1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Шубная  Юлия  Петровна</cp:lastModifiedBy>
  <cp:revision>3</cp:revision>
  <dcterms:created xsi:type="dcterms:W3CDTF">2019-10-11T05:55:00Z</dcterms:created>
  <dcterms:modified xsi:type="dcterms:W3CDTF">2019-10-21T05:49:00Z</dcterms:modified>
</cp:coreProperties>
</file>